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2" w:rsidRDefault="00066A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36pt;margin-top:437.75pt;width:148pt;height:222.75pt;z-index:251695104">
            <v:textbox>
              <w:txbxContent>
                <w:p w:rsidR="008A4FA8" w:rsidRPr="008A4FA8" w:rsidRDefault="008A4F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wood gas must be evenly spread across the mixing array to avoid over or under loading any part.  There is a limit to how much wood gas can be mixed with this arrangement.  Below this limit the </w:t>
                  </w:r>
                  <w:r w:rsidR="00B4628F">
                    <w:rPr>
                      <w:sz w:val="28"/>
                      <w:szCs w:val="28"/>
                    </w:rPr>
                    <w:t>emissions</w:t>
                  </w:r>
                  <w:r>
                    <w:rPr>
                      <w:sz w:val="28"/>
                      <w:szCs w:val="28"/>
                    </w:rPr>
                    <w:t xml:space="preserve"> are very clean.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22.7pt;margin-top:376.85pt;width:379.6pt;height:283.65pt;z-index:251687936">
            <v:textbox>
              <w:txbxContent>
                <w:p w:rsidR="007D3D67" w:rsidRPr="007D3D67" w:rsidRDefault="007D3D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Wood gas rises by </w:t>
                  </w:r>
                  <w:r w:rsidR="003D4517">
                    <w:rPr>
                      <w:sz w:val="28"/>
                      <w:szCs w:val="28"/>
                    </w:rPr>
                    <w:t xml:space="preserve">the </w:t>
                  </w:r>
                  <w:r>
                    <w:rPr>
                      <w:sz w:val="28"/>
                      <w:szCs w:val="28"/>
                    </w:rPr>
                    <w:t xml:space="preserve">draft and encounters the tubes.  The tubes produce a </w:t>
                  </w:r>
                  <w:r w:rsidR="00B4628F">
                    <w:rPr>
                      <w:sz w:val="28"/>
                      <w:szCs w:val="28"/>
                    </w:rPr>
                    <w:t>constriction in the stove</w:t>
                  </w:r>
                  <w:r>
                    <w:rPr>
                      <w:sz w:val="28"/>
                      <w:szCs w:val="28"/>
                    </w:rPr>
                    <w:t xml:space="preserve">.  As the gas passes between the tubes, two things happen: it accelerates, and it </w:t>
                  </w:r>
                  <w:r w:rsidR="00377591">
                    <w:rPr>
                      <w:sz w:val="28"/>
                      <w:szCs w:val="28"/>
                    </w:rPr>
                    <w:t>is divided into thin sheets.   K</w:t>
                  </w:r>
                  <w:r>
                    <w:rPr>
                      <w:sz w:val="28"/>
                      <w:szCs w:val="28"/>
                    </w:rPr>
                    <w:t>eeping with the Venturi effect, the pressure of the gas is reduced</w:t>
                  </w:r>
                  <w:r w:rsidR="003D4517">
                    <w:rPr>
                      <w:sz w:val="28"/>
                      <w:szCs w:val="28"/>
                    </w:rPr>
                    <w:t xml:space="preserve"> as it accelerates</w:t>
                  </w:r>
                  <w:r>
                    <w:rPr>
                      <w:sz w:val="28"/>
                      <w:szCs w:val="28"/>
                    </w:rPr>
                    <w:t>.  The atmosphere pushes air into the e</w:t>
                  </w:r>
                  <w:r w:rsidR="00515379">
                    <w:rPr>
                      <w:sz w:val="28"/>
                      <w:szCs w:val="28"/>
                    </w:rPr>
                    <w:t>nds of the pipes, out of the slo</w:t>
                  </w:r>
                  <w:r>
                    <w:rPr>
                      <w:sz w:val="28"/>
                      <w:szCs w:val="28"/>
                    </w:rPr>
                    <w:t xml:space="preserve">ts, and into the wood gas to equalize the pressure.  </w:t>
                  </w:r>
                  <w:r w:rsidR="003D4517">
                    <w:rPr>
                      <w:sz w:val="28"/>
                      <w:szCs w:val="28"/>
                    </w:rPr>
                    <w:t xml:space="preserve">The air is fed from both sides into the thin sheets of gas, and so must penetrate only half the thickness of the sheet.   </w:t>
                  </w:r>
                  <w:r>
                    <w:rPr>
                      <w:sz w:val="28"/>
                      <w:szCs w:val="28"/>
                    </w:rPr>
                    <w:t xml:space="preserve">This </w:t>
                  </w:r>
                  <w:r w:rsidR="00B47B00">
                    <w:rPr>
                      <w:sz w:val="28"/>
                      <w:szCs w:val="28"/>
                    </w:rPr>
                    <w:t>combination</w:t>
                  </w:r>
                  <w:r w:rsidR="003D451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provides quick and thorough mixing.  The flame takes more time to burn, but the mixing</w:t>
                  </w:r>
                  <w:r w:rsidR="00972EE9">
                    <w:rPr>
                      <w:sz w:val="28"/>
                      <w:szCs w:val="28"/>
                    </w:rPr>
                    <w:t xml:space="preserve"> is accomplished within the layer </w:t>
                  </w:r>
                  <w:r>
                    <w:rPr>
                      <w:sz w:val="28"/>
                      <w:szCs w:val="28"/>
                    </w:rPr>
                    <w:t xml:space="preserve">of the tubes. </w:t>
                  </w:r>
                  <w:r w:rsidR="003D4517">
                    <w:rPr>
                      <w:sz w:val="28"/>
                      <w:szCs w:val="28"/>
                    </w:rPr>
                    <w:t xml:space="preserve">The total open area between the tubes </w:t>
                  </w:r>
                  <w:r w:rsidR="0072459A">
                    <w:rPr>
                      <w:sz w:val="28"/>
                      <w:szCs w:val="28"/>
                    </w:rPr>
                    <w:t xml:space="preserve">should </w:t>
                  </w:r>
                  <w:r w:rsidR="003D4517">
                    <w:rPr>
                      <w:sz w:val="28"/>
                      <w:szCs w:val="28"/>
                    </w:rPr>
                    <w:t>not be less than half the cross sectional area of the reactor chamber</w:t>
                  </w:r>
                  <w:r w:rsidR="0072459A">
                    <w:rPr>
                      <w:sz w:val="28"/>
                      <w:szCs w:val="28"/>
                    </w:rPr>
                    <w:t xml:space="preserve"> to avoid excess resistance</w:t>
                  </w:r>
                  <w:r w:rsidR="003D4517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94.2pt;margin-top:-17.3pt;width:272.4pt;height:123.85pt;z-index:251694080">
            <v:textbox>
              <w:txbxContent>
                <w:p w:rsidR="007F1439" w:rsidRPr="007F1439" w:rsidRDefault="007F143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Though the mixing is complete, the chemical reactions in the flame</w:t>
                  </w:r>
                  <w:r w:rsidR="00DF4E8B">
                    <w:rPr>
                      <w:sz w:val="28"/>
                      <w:szCs w:val="28"/>
                    </w:rPr>
                    <w:t>, especially burning the solid carbon soot,</w:t>
                  </w:r>
                  <w:r>
                    <w:rPr>
                      <w:sz w:val="28"/>
                      <w:szCs w:val="28"/>
                    </w:rPr>
                    <w:t xml:space="preserve"> take some time to finish.  The fan spins the flame causing it to rise at an angle, giving it more dwell time in the </w:t>
                  </w:r>
                  <w:r w:rsidR="00DF4E8B">
                    <w:rPr>
                      <w:sz w:val="28"/>
                      <w:szCs w:val="28"/>
                    </w:rPr>
                    <w:t xml:space="preserve">heat of the </w:t>
                  </w:r>
                  <w:r>
                    <w:rPr>
                      <w:sz w:val="28"/>
                      <w:szCs w:val="28"/>
                    </w:rPr>
                    <w:t xml:space="preserve">combustor to finish burning.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26.65pt;margin-top:83.5pt;width:118.95pt;height:57.6pt;z-index:2516930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94.2pt;margin-top:74.9pt;width:117.5pt;height:153.9pt;flip:x;z-index:251689984" o:connectortype="straight">
            <v:stroke endarrow="block"/>
          </v:shape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4" type="#_x0000_t102" style="position:absolute;margin-left:355.7pt;margin-top:128.15pt;width:47.7pt;height:110.7pt;flip:x y;z-index:251692032"/>
        </w:pict>
      </w:r>
      <w:r>
        <w:rPr>
          <w:noProof/>
        </w:rPr>
        <w:pict>
          <v:shape id="_x0000_s1060" type="#_x0000_t32" style="position:absolute;margin-left:69.1pt;margin-top:285.55pt;width:42.9pt;height:98.95pt;flip:y;z-index:251684864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margin-left:-5.25pt;margin-top:365.3pt;width:117.25pt;height:53.75pt;z-index:251685888">
            <v:textbox>
              <w:txbxContent>
                <w:p w:rsidR="007D3D67" w:rsidRPr="007D3D67" w:rsidRDefault="007D3D67" w:rsidP="007D3D67">
                  <w:pPr>
                    <w:jc w:val="center"/>
                    <w:rPr>
                      <w:sz w:val="28"/>
                      <w:szCs w:val="28"/>
                    </w:rPr>
                  </w:pPr>
                  <w:r w:rsidRPr="007D3D67">
                    <w:rPr>
                      <w:sz w:val="28"/>
                      <w:szCs w:val="28"/>
                    </w:rPr>
                    <w:t>End view of tubes with slits.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7" style="position:absolute;margin-left:-26.15pt;margin-top:17.55pt;width:514.05pt;height:325.3pt;z-index:251681792" coordorigin="855,7675" coordsize="10281,6506">
            <v:rect id="_x0000_s1026" style="position:absolute;left:2238;top:7951;width:7515;height:5599"/>
            <v:oval id="_x0000_s1027" style="position:absolute;left:2358;top:12695;width:750;height:705"/>
            <v:oval id="_x0000_s1036" style="position:absolute;left:3262;top:12695;width:750;height:705"/>
            <v:oval id="_x0000_s1037" style="position:absolute;left:4221;top:12695;width:750;height:705"/>
            <v:oval id="_x0000_s1038" style="position:absolute;left:5161;top:12695;width:750;height:705"/>
            <v:oval id="_x0000_s1039" style="position:absolute;left:6120;top:12695;width:750;height:705"/>
            <v:oval id="_x0000_s1040" style="position:absolute;left:7041;top:12695;width:750;height:705"/>
            <v:oval id="_x0000_s1041" style="position:absolute;left:7960;top:12695;width:750;height:705"/>
            <v:oval id="_x0000_s1042" style="position:absolute;left:8886;top:12695;width:750;height:705"/>
            <v:rect id="_x0000_s1043" style="position:absolute;left:2272;top:12955;width:7424;height:171" strokecolor="white [3212]"/>
            <v:group id="_x0000_s1047" style="position:absolute;left:2272;top:11230;width:7448;height:1326" coordorigin="2152,4640" coordsize="7424,1326">
              <v:shape id="_x0000_s1044" type="#_x0000_t32" style="position:absolute;left:3892;top:5310;width:3948;height:0" o:connectortype="straight" strokeweight="1.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5" type="#_x0000_t5" style="position:absolute;left:2671;top:4121;width:1326;height:2363;rotation:90"/>
              <v:shape id="_x0000_s1046" type="#_x0000_t5" style="position:absolute;left:7732;top:4121;width:1326;height:2363;rotation:90;flip:x"/>
            </v:group>
            <v:group id="_x0000_s1052" style="position:absolute;left:855;top:13550;width:1383;height:631" coordorigin="735,7320" coordsize="1383,631">
              <v:shape id="_x0000_s1050" type="#_x0000_t32" style="position:absolute;left:1110;top:7320;width:1008;height:1" o:connectortype="straight"/>
              <v:shape id="_x0000_s1051" type="#_x0000_t32" style="position:absolute;left:735;top:7321;width:375;height:630;flip:x" o:connectortype="straight"/>
            </v:group>
            <v:group id="_x0000_s1053" style="position:absolute;left:9753;top:13550;width:1383;height:631;flip:x" coordorigin="735,7320" coordsize="1383,631">
              <v:shape id="_x0000_s1054" type="#_x0000_t32" style="position:absolute;left:1110;top:7320;width:1008;height:1" o:connectortype="straight"/>
              <v:shape id="_x0000_s1055" type="#_x0000_t32" style="position:absolute;left:735;top:7321;width:375;height:630;flip:x" o:connectortype="straight"/>
            </v:group>
            <v:rect id="_x0000_s1056" style="position:absolute;left:1425;top:7951;width:9165;height:5599" filled="f"/>
            <v:rect id="_x0000_s1048" style="position:absolute;left:2272;top:13504;width:7448;height:121" strokecolor="white [3212]"/>
            <v:rect id="_x0000_s1049" style="position:absolute;left:2272;top:7675;width:7448;height:380" strokecolor="white [3212]"/>
          </v:group>
        </w:pict>
      </w:r>
      <w:r>
        <w:rPr>
          <w:noProof/>
        </w:rPr>
        <w:pict>
          <v:shape id="_x0000_s1061" type="#_x0000_t32" style="position:absolute;margin-left:280.35pt;margin-top:300.25pt;width:37pt;height:76.6pt;flip:x y;z-index:251686912" o:connectortype="straight">
            <v:stroke endarrow="block"/>
          </v:shape>
        </w:pict>
      </w:r>
    </w:p>
    <w:sectPr w:rsidR="00E735F2" w:rsidSect="00E7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1B52BF"/>
    <w:rsid w:val="00066A95"/>
    <w:rsid w:val="000E7515"/>
    <w:rsid w:val="001920ED"/>
    <w:rsid w:val="001A4DF9"/>
    <w:rsid w:val="001B1ACB"/>
    <w:rsid w:val="001B52BF"/>
    <w:rsid w:val="00213064"/>
    <w:rsid w:val="00377591"/>
    <w:rsid w:val="0039788A"/>
    <w:rsid w:val="003D4517"/>
    <w:rsid w:val="004B6ABD"/>
    <w:rsid w:val="00515379"/>
    <w:rsid w:val="00605678"/>
    <w:rsid w:val="00626074"/>
    <w:rsid w:val="0072459A"/>
    <w:rsid w:val="007D3D67"/>
    <w:rsid w:val="007F1439"/>
    <w:rsid w:val="00876B17"/>
    <w:rsid w:val="008A4FA8"/>
    <w:rsid w:val="00972EE9"/>
    <w:rsid w:val="00B4628F"/>
    <w:rsid w:val="00B47B00"/>
    <w:rsid w:val="00DF4E8B"/>
    <w:rsid w:val="00E735F2"/>
    <w:rsid w:val="00EA2C5E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2]"/>
    </o:shapedefaults>
    <o:shapelayout v:ext="edit">
      <o:idmap v:ext="edit" data="1"/>
      <o:rules v:ext="edit">
        <o:r id="V:Rule10" type="connector" idref="#_x0000_s1051"/>
        <o:r id="V:Rule11" type="connector" idref="#_x0000_s1061"/>
        <o:r id="V:Rule12" type="connector" idref="#_x0000_s1054"/>
        <o:r id="V:Rule13" type="connector" idref="#_x0000_s1055"/>
        <o:r id="V:Rule14" type="connector" idref="#_x0000_s1065"/>
        <o:r id="V:Rule15" type="connector" idref="#_x0000_s1060"/>
        <o:r id="V:Rule16" type="connector" idref="#_x0000_s1063"/>
        <o:r id="V:Rule17" type="connector" idref="#_x0000_s1044"/>
        <o:r id="V:Rule1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13</cp:revision>
  <dcterms:created xsi:type="dcterms:W3CDTF">2015-09-11T19:50:00Z</dcterms:created>
  <dcterms:modified xsi:type="dcterms:W3CDTF">2015-09-13T23:24:00Z</dcterms:modified>
</cp:coreProperties>
</file>